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34" w:rsidRDefault="00020F34" w:rsidP="00020F34">
      <w:r>
        <w:t>Artículo 15. Información fundamental — Ayuntamientos.</w:t>
      </w:r>
    </w:p>
    <w:p w:rsidR="00020F34" w:rsidRDefault="00020F34" w:rsidP="00020F34">
      <w:r>
        <w:t>1. Es información pública fundamental de los ayuntamientos:</w:t>
      </w:r>
    </w:p>
    <w:p w:rsidR="00020F34" w:rsidRDefault="00020F34" w:rsidP="00020F34">
      <w:r>
        <w:t>I. La obligatoria para todos los sujetos obligados;</w:t>
      </w:r>
    </w:p>
    <w:p w:rsidR="00020F34" w:rsidRDefault="00020F34" w:rsidP="00020F34">
      <w:r>
        <w:t>II. La integración del ayuntamiento, las comisiones edilicias y demás órganos que establezca su</w:t>
      </w:r>
    </w:p>
    <w:p w:rsidR="00020F34" w:rsidRDefault="00020F34" w:rsidP="00020F34">
      <w:r>
        <w:t>organigrama;</w:t>
      </w:r>
    </w:p>
    <w:p w:rsidR="00020F34" w:rsidRDefault="00020F34" w:rsidP="00020F34">
      <w:r>
        <w:t>III. Los bandos de policía y gobierno, reglamentos, decretos, acuerdos, circulares y demás</w:t>
      </w:r>
    </w:p>
    <w:p w:rsidR="00020F34" w:rsidRDefault="00020F34" w:rsidP="00020F34">
      <w:r>
        <w:t>disposiciones jurídicas expedidas por el ayuntamiento respectivo;</w:t>
      </w:r>
    </w:p>
    <w:p w:rsidR="00020F34" w:rsidRDefault="00020F34" w:rsidP="00020F34">
      <w:r>
        <w:t>IV. Las iniciativas presentadas y las exposiciones de motivos de los reglamentos vigentes en el</w:t>
      </w:r>
    </w:p>
    <w:p w:rsidR="00020F34" w:rsidRDefault="00020F34" w:rsidP="00020F34">
      <w:r>
        <w:t>municipio;</w:t>
      </w:r>
    </w:p>
    <w:p w:rsidR="00020F34" w:rsidRDefault="00020F34" w:rsidP="00020F34">
      <w:r>
        <w:t>V. Los instrumentos de planeación del desarrollo del municipio y sus modificaciones, de cuando</w:t>
      </w:r>
    </w:p>
    <w:p w:rsidR="00020F34" w:rsidRDefault="00020F34" w:rsidP="00020F34">
      <w:r>
        <w:t>menos los últimos tres años;</w:t>
      </w:r>
    </w:p>
    <w:p w:rsidR="00020F34" w:rsidRDefault="00020F34" w:rsidP="00020F34">
      <w:r>
        <w:t>VI. Los reglamentos internos, manuales y programas operativos anuales de toda dependencia o</w:t>
      </w:r>
    </w:p>
    <w:p w:rsidR="00020F34" w:rsidRDefault="00020F34" w:rsidP="00020F34">
      <w:r>
        <w:t>entidad pública municipal vigentes y de cuando menos los tres años anteriores;</w:t>
      </w:r>
    </w:p>
    <w:p w:rsidR="00020F34" w:rsidRDefault="00020F34" w:rsidP="00020F34">
      <w:r>
        <w:t>VII. Los programas de trabajo de las comisiones edilicias;</w:t>
      </w:r>
    </w:p>
    <w:p w:rsidR="00020F34" w:rsidRDefault="00020F34" w:rsidP="00020F34">
      <w:r>
        <w:t>VIII. El orden del día de las sesiones del ayuntamiento, de las comisiones edilicias y de los</w:t>
      </w:r>
    </w:p>
    <w:p w:rsidR="00020F34" w:rsidRDefault="00020F34" w:rsidP="00020F34">
      <w:r>
        <w:t>Consejos Ciudadanos Municipales, con excepción de las reservadas;</w:t>
      </w:r>
    </w:p>
    <w:p w:rsidR="00020F34" w:rsidRDefault="00020F34" w:rsidP="00020F34">
      <w:r>
        <w:t>IX. El libro de actas de las sesiones del ayuntamiento, las actas de las comisiones edilicias, así</w:t>
      </w:r>
    </w:p>
    <w:p w:rsidR="00020F34" w:rsidRDefault="00020F34" w:rsidP="00020F34">
      <w:r>
        <w:t>como las actas de los Consejos Ciudadanos Municipales, con excepción de las reservadas;</w:t>
      </w:r>
    </w:p>
    <w:p w:rsidR="00020F34" w:rsidRDefault="00020F34" w:rsidP="00020F34">
      <w:r>
        <w:t>15</w:t>
      </w:r>
    </w:p>
    <w:p w:rsidR="00020F34" w:rsidRDefault="00020F34" w:rsidP="00020F34">
      <w:r>
        <w:t>X. La gaceta municipal y demás órganos de difusión y publicación oficial municipal;</w:t>
      </w:r>
    </w:p>
    <w:p w:rsidR="00020F34" w:rsidRDefault="00020F34" w:rsidP="00020F34">
      <w:r>
        <w:t>XI. La información de los registros públicos que opere, sin afectar la información confidencial</w:t>
      </w:r>
    </w:p>
    <w:p w:rsidR="00020F34" w:rsidRDefault="00020F34" w:rsidP="00020F34">
      <w:r>
        <w:t>contenida;</w:t>
      </w:r>
    </w:p>
    <w:p w:rsidR="00020F34" w:rsidRDefault="00020F34" w:rsidP="00020F34">
      <w:r>
        <w:t>XII. Los recursos materiales, humanos y financieros asignados a cada dependencia y entidad de la</w:t>
      </w:r>
    </w:p>
    <w:p w:rsidR="00020F34" w:rsidRDefault="00020F34" w:rsidP="00020F34">
      <w:r>
        <w:t>administración pública municipal, detallando los correspondientes a cada unidad administrativa al</w:t>
      </w:r>
    </w:p>
    <w:p w:rsidR="00020F34" w:rsidRDefault="00020F34" w:rsidP="00020F34">
      <w:r>
        <w:t>interior de las mismas;</w:t>
      </w:r>
    </w:p>
    <w:p w:rsidR="00020F34" w:rsidRDefault="00020F34" w:rsidP="00020F34">
      <w:r>
        <w:t>XIII. Los convenios y contratos celebrados para la realización de obra pública;</w:t>
      </w:r>
    </w:p>
    <w:p w:rsidR="00020F34" w:rsidRDefault="00020F34" w:rsidP="00020F34">
      <w:r>
        <w:lastRenderedPageBreak/>
        <w:t>XIV. Los convenios de coordinación o asociación municipal;</w:t>
      </w:r>
    </w:p>
    <w:p w:rsidR="00020F34" w:rsidRDefault="00020F34" w:rsidP="00020F34">
      <w:r>
        <w:t>XV. Los convenios para la prestación de servicios públicos coordinados o concesionados;</w:t>
      </w:r>
    </w:p>
    <w:p w:rsidR="00020F34" w:rsidRDefault="00020F34" w:rsidP="00020F34">
      <w:r>
        <w:t>XVI. El registro de los consejos consultivos ciudadanos, con indicación de la fecha de su creación,</w:t>
      </w:r>
    </w:p>
    <w:p w:rsidR="00020F34" w:rsidRDefault="00020F34" w:rsidP="00020F34">
      <w:r>
        <w:t>funciones que realizan, así como nombre y cargo de los integrantes;</w:t>
      </w:r>
    </w:p>
    <w:p w:rsidR="00020F34" w:rsidRDefault="00020F34" w:rsidP="00020F34">
      <w:r>
        <w:t>XVII. El registro de las asociaciones de vecinos en el municipio, con indicación de la fecha de</w:t>
      </w:r>
    </w:p>
    <w:p w:rsidR="00020F34" w:rsidRDefault="00020F34" w:rsidP="00020F34">
      <w:r>
        <w:t>creación, nombre de las mismas, delimitación territorial que representan y datos generales de los</w:t>
      </w:r>
    </w:p>
    <w:p w:rsidR="00020F34" w:rsidRDefault="00020F34" w:rsidP="00020F34">
      <w:r>
        <w:t>miembros de sus directivas, así como de las uniones o federaciones en que se agrupen;</w:t>
      </w:r>
    </w:p>
    <w:p w:rsidR="00020F34" w:rsidRDefault="00020F34" w:rsidP="00020F34">
      <w:r>
        <w:t>XVIII. El registro público de bienes del patrimonio municipal;</w:t>
      </w:r>
    </w:p>
    <w:p w:rsidR="00020F34" w:rsidRDefault="00020F34" w:rsidP="00020F34">
      <w:r>
        <w:t>XIX. La relación del personal y los inventarios de bienes afectos a cada uno de los servicios</w:t>
      </w:r>
    </w:p>
    <w:p w:rsidR="00020F34" w:rsidRDefault="00020F34" w:rsidP="00020F34">
      <w:r>
        <w:t>públicos municipales, con excepción del servicio de seguridad pública y policía preventiva;</w:t>
      </w:r>
    </w:p>
    <w:p w:rsidR="00020F34" w:rsidRDefault="00020F34" w:rsidP="00020F34">
      <w:r>
        <w:t>XX. El Programa Municipal de Desarrollo Urbano, los planes de desarrollo urbano de centros de</w:t>
      </w:r>
    </w:p>
    <w:p w:rsidR="00020F34" w:rsidRDefault="00020F34" w:rsidP="00020F34">
      <w:r>
        <w:t>población, y los planes parciales de desarrollo urbano;</w:t>
      </w:r>
    </w:p>
    <w:p w:rsidR="00020F34" w:rsidRDefault="00020F34" w:rsidP="00020F34">
      <w:r>
        <w:t>XXI. La integración, las actas de las reuniones y los acuerdos del Consejo Municipal de Desarrollo</w:t>
      </w:r>
    </w:p>
    <w:p w:rsidR="00020F34" w:rsidRDefault="00020F34" w:rsidP="00020F34">
      <w:r>
        <w:t>Urbano;</w:t>
      </w:r>
    </w:p>
    <w:p w:rsidR="00020F34" w:rsidRDefault="00020F34" w:rsidP="00020F34">
      <w:r>
        <w:t>XXII. Las autorizaciones de nuevos fraccionamientos y los cambios de uso de suelo junto con las</w:t>
      </w:r>
    </w:p>
    <w:p w:rsidR="00020F34" w:rsidRDefault="00020F34" w:rsidP="00020F34">
      <w:r>
        <w:t>consultas públicas realizadas con los colonos;</w:t>
      </w:r>
    </w:p>
    <w:p w:rsidR="00020F34" w:rsidRDefault="00020F34" w:rsidP="00020F34">
      <w:r>
        <w:t>XXIII. Los indicadores de evaluación del desempeño;</w:t>
      </w:r>
    </w:p>
    <w:p w:rsidR="00020F34" w:rsidRDefault="00020F34" w:rsidP="00020F34">
      <w:r>
        <w:t>XXIV. La estadística de asistencias de las sesiones del ayuntamiento, de las comisiones edilicias y</w:t>
      </w:r>
    </w:p>
    <w:p w:rsidR="00020F34" w:rsidRDefault="00020F34" w:rsidP="00020F34">
      <w:r>
        <w:t>de los consejos ciudadanos municipales, que contenga el nombre de los regidores y funcionarios</w:t>
      </w:r>
    </w:p>
    <w:p w:rsidR="00020F34" w:rsidRDefault="00020F34" w:rsidP="00020F34">
      <w:r>
        <w:t>que participan;</w:t>
      </w:r>
    </w:p>
    <w:p w:rsidR="00020F34" w:rsidRDefault="00020F34" w:rsidP="00020F34">
      <w:r>
        <w:t>XXV. Los ingresos municipales por concepto de participaciones federales y estatales, así como por</w:t>
      </w:r>
    </w:p>
    <w:p w:rsidR="00020F34" w:rsidRDefault="00020F34" w:rsidP="00020F34">
      <w:r>
        <w:t>ingresos propios, que integre a la hacienda pública; y</w:t>
      </w:r>
    </w:p>
    <w:p w:rsidR="00020F34" w:rsidRDefault="00020F34" w:rsidP="00020F34">
      <w:r>
        <w:t>XXVI. La que establezca el Reglamento Interno de Información Pública del Municipio</w:t>
      </w:r>
    </w:p>
    <w:p w:rsidR="00C21D8D" w:rsidRDefault="00020F34" w:rsidP="00020F34">
      <w:r>
        <w:t xml:space="preserve">correspondiente. </w:t>
      </w:r>
      <w:r>
        <w:cr/>
      </w:r>
      <w:bookmarkStart w:id="0" w:name="_GoBack"/>
      <w:bookmarkEnd w:id="0"/>
    </w:p>
    <w:sectPr w:rsidR="00C21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34"/>
    <w:rsid w:val="00020F34"/>
    <w:rsid w:val="00C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2015-08-15T18:37:00Z</dcterms:created>
  <dcterms:modified xsi:type="dcterms:W3CDTF">2015-08-15T18:37:00Z</dcterms:modified>
</cp:coreProperties>
</file>